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263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right="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Нефтеюганск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 Р.В.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628309 ХМАО-Югра, г. Нефтеюганск, 1 мкр-н, дом 30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Яхиной Алии Рафаиловны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40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Респ. Башкортостан</w:t>
      </w:r>
      <w:r>
        <w:rPr>
          <w:rFonts w:ascii="Times New Roman" w:eastAsia="Times New Roman" w:hAnsi="Times New Roman" w:cs="Times New Roman"/>
          <w:sz w:val="26"/>
          <w:szCs w:val="26"/>
        </w:rPr>
        <w:t>, работающе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главн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отдела ОП ООО «РН-Бурение</w:t>
      </w:r>
      <w:r>
        <w:rPr>
          <w:rFonts w:ascii="Times New Roman" w:eastAsia="Times New Roman" w:hAnsi="Times New Roman" w:cs="Times New Roman"/>
          <w:sz w:val="26"/>
          <w:szCs w:val="26"/>
        </w:rPr>
        <w:t>», зарегистрированно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проживающе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5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41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9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15.33.2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Яхина А.Р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главным специалистом отдела ОП ООО «РН-Бурение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зарегистрированной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11 А мкр., ул. Дорожная, 11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пп.5 п. 2,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01.04.1996 № 27-ФЗ «Об индивидуальном 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  <w:sz w:val="26"/>
          <w:szCs w:val="26"/>
        </w:rPr>
        <w:t>, несвоевременно 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 -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 </w:t>
      </w:r>
      <w:r>
        <w:rPr>
          <w:rFonts w:ascii="Times New Roman" w:eastAsia="Times New Roman" w:hAnsi="Times New Roman" w:cs="Times New Roman"/>
          <w:sz w:val="26"/>
          <w:szCs w:val="26"/>
        </w:rPr>
        <w:t>по форме ЕФС-1 раздел 1, подраздел 1.</w:t>
      </w:r>
      <w:r>
        <w:rPr>
          <w:rFonts w:ascii="Times New Roman" w:eastAsia="Times New Roman" w:hAnsi="Times New Roman" w:cs="Times New Roman"/>
          <w:sz w:val="26"/>
          <w:szCs w:val="26"/>
        </w:rPr>
        <w:t>2 «назначение пенсии»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Срок предоставления сведени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 по форме ЕФС-1 раздел 1, подраздел 1.2 «назначение пенсии»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24:00 час. </w:t>
      </w:r>
      <w:r>
        <w:rPr>
          <w:rFonts w:ascii="Times New Roman" w:eastAsia="Times New Roman" w:hAnsi="Times New Roman" w:cs="Times New Roman"/>
          <w:sz w:val="26"/>
          <w:szCs w:val="26"/>
        </w:rPr>
        <w:t>27.11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ПУ по форме ЕФС-1 раздел 1, подраздел 1.2 «назначение пенсии»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представлены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29.11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Яхина А.Р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 надлежащим образом о времени и месте рассмотрения административного материала, не явилась, о причинах неявки суд не уведомила, ходатайств об отложении дела от нее 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п.6 постановления Пленума ВС РФ от 24.03.2005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 «О некоторых вопросах, возникающих у судов при применении КоАП РФ» и п. 14 постановления Пленума ВС РФ от 27.12.2007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Яхин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Яхин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А.Р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1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19.01.2024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главны</w:t>
      </w:r>
      <w:r>
        <w:rPr>
          <w:rFonts w:ascii="Times New Roman" w:eastAsia="Times New Roman" w:hAnsi="Times New Roman" w:cs="Times New Roman"/>
          <w:sz w:val="26"/>
          <w:szCs w:val="26"/>
        </w:rPr>
        <w:t>й специалист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отдела ОП </w:t>
      </w:r>
      <w:r>
        <w:rPr>
          <w:rFonts w:ascii="Times New Roman" w:eastAsia="Times New Roman" w:hAnsi="Times New Roman" w:cs="Times New Roman"/>
          <w:sz w:val="26"/>
          <w:szCs w:val="26"/>
        </w:rPr>
        <w:t>Яхина А.Р</w:t>
      </w:r>
      <w:r>
        <w:rPr>
          <w:rFonts w:ascii="Times New Roman" w:eastAsia="Times New Roman" w:hAnsi="Times New Roman" w:cs="Times New Roman"/>
          <w:sz w:val="26"/>
          <w:szCs w:val="26"/>
        </w:rPr>
        <w:t>.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нарушением установленного законодательством Российской Федерации срока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ПУ по форме ЕФС-1 раздел 1, подраздел 1.2 «назначение пенсии»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выпиской из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ЕГРЮЛ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ООО «РН-Бурение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информацией по должностному лицу организации;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должностной инструкции </w:t>
      </w:r>
      <w:r>
        <w:rPr>
          <w:rFonts w:ascii="Times New Roman" w:eastAsia="Times New Roman" w:hAnsi="Times New Roman" w:cs="Times New Roman"/>
          <w:sz w:val="26"/>
          <w:szCs w:val="26"/>
        </w:rPr>
        <w:t>главного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отдела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обеспечения </w:t>
      </w:r>
      <w:r>
        <w:rPr>
          <w:rFonts w:ascii="Times New Roman" w:eastAsia="Times New Roman" w:hAnsi="Times New Roman" w:cs="Times New Roman"/>
          <w:sz w:val="26"/>
          <w:szCs w:val="26"/>
        </w:rPr>
        <w:t>персонал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«РН-Бурение»;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запросом о представлении страхователем сведений по форме ЕФС-1 в отношении застрахованного лица, подавшего в СФР заявление об установлении страховой пенсии, срочной пенсионной выплаты или единовременной выплаты </w:t>
      </w:r>
      <w:r>
        <w:rPr>
          <w:rFonts w:ascii="Times New Roman" w:eastAsia="Times New Roman" w:hAnsi="Times New Roman" w:cs="Times New Roman"/>
          <w:sz w:val="26"/>
          <w:szCs w:val="26"/>
        </w:rPr>
        <w:t>средств пенсионных накоплений от 24.11.2023; извещением о доставке 24.11.2024;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отчета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по форме ЕФС-1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уведомлением о доставке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04.12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списком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 отчетом об отслеживании отправления с почтовым идентификатором;</w:t>
      </w:r>
    </w:p>
    <w:p>
      <w:pPr>
        <w:widowControl w:val="0"/>
        <w:tabs>
          <w:tab w:val="left" w:pos="70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акт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 от </w:t>
      </w:r>
      <w:r>
        <w:rPr>
          <w:rFonts w:ascii="Times New Roman" w:eastAsia="Times New Roman" w:hAnsi="Times New Roman" w:cs="Times New Roman"/>
          <w:sz w:val="26"/>
          <w:szCs w:val="26"/>
        </w:rPr>
        <w:t>29.11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 правонарушении.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силу пп.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 2 ст. 11 Федерального закона от 01.04.1996 № 27-ФЗ страхователь </w:t>
      </w:r>
      <w:r>
        <w:rPr>
          <w:rFonts w:ascii="Times New Roman" w:eastAsia="Times New Roman" w:hAnsi="Times New Roman" w:cs="Times New Roman"/>
          <w:sz w:val="25"/>
          <w:szCs w:val="25"/>
        </w:rPr>
        <w:t>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сведения и документы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том числе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периоды работы (деятельности), включаемые в стаж для определения права на досрочное назначение пенсии или на повышение фиксированной выплаты к пенсии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п.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11 Федерального закона от 01.04.1996 № 27-ФЗ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ведения, указанные в подпункте 3 пункта 2 настоящей статьи,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 лиц, которые в отчетном периоде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Статьей 2.4 Кодекса Российской Федерации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Проанализировав и оценив в совокупности изложенные выше доказательства, мировой судья пришел к выводу о том, что вина главн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отдела ОП Яхиной А.Р. установлена и доказана,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действие подлежит квалификации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15.33.2 КоАП РФ, так как </w:t>
      </w:r>
      <w:r>
        <w:rPr>
          <w:rFonts w:ascii="Times New Roman" w:eastAsia="Times New Roman" w:hAnsi="Times New Roman" w:cs="Times New Roman"/>
          <w:sz w:val="26"/>
          <w:szCs w:val="26"/>
        </w:rPr>
        <w:t>Яхина А.Р</w:t>
      </w:r>
      <w:r>
        <w:rPr>
          <w:rFonts w:ascii="Times New Roman" w:eastAsia="Times New Roman" w:hAnsi="Times New Roman" w:cs="Times New Roman"/>
          <w:sz w:val="26"/>
          <w:szCs w:val="26"/>
        </w:rPr>
        <w:t>. нарушил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сроки предоставления сведений.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Одновременно с этим, несмотря на то, что в действиях главного специалиста отдела ОП Яхиной А.Р. имеется состав административного правонарушения, мировой судья учитывает обстоятельства совершения Яхиной А.Р. административного правонарушения.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Из отчета по форме ЕФС-1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следует, что сведения в отношении одного застрахованного лица по форме ЕФС-1 раздел 1, подраздел 1.2 «назначение пенсии» в </w:t>
      </w:r>
      <w:r>
        <w:rPr>
          <w:rFonts w:ascii="Times New Roman" w:eastAsia="Times New Roman" w:hAnsi="Times New Roman" w:cs="Times New Roman"/>
          <w:sz w:val="26"/>
          <w:szCs w:val="26"/>
        </w:rPr>
        <w:t>ОСФР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поступили </w:t>
      </w:r>
      <w:r>
        <w:rPr>
          <w:rFonts w:ascii="Times New Roman" w:eastAsia="Times New Roman" w:hAnsi="Times New Roman" w:cs="Times New Roman"/>
          <w:sz w:val="26"/>
          <w:szCs w:val="26"/>
        </w:rPr>
        <w:t>29.11.2023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21:01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 этом срок предоставления сведений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форме ЕФС-1 раздел 1, подраздел 1.2 «назначение пенсии»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истек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24:00 час.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Следовательно, ООО «РН-Бурение» в лице главного специалиста отдела ОП Яхиной А.Р. был нарушен срок представления сведений, необходимых для осуществления индивидуального (персонифицированного) учета, который составил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>ня</w:t>
      </w:r>
      <w:r>
        <w:rPr>
          <w:rFonts w:ascii="Times New Roman" w:eastAsia="Times New Roman" w:hAnsi="Times New Roman" w:cs="Times New Roman"/>
          <w:sz w:val="26"/>
          <w:szCs w:val="26"/>
        </w:rPr>
        <w:t>. При этом, незначительная просрочка представления сведений не создала существенной угрозы охраняемым общественным отношениям.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21 постановления Пленума Верховного Суда РФ от 24 марта 2005 года № 5 «О некоторых вопросах, возникающих у судов при применении Кодекса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административных правонарушениях»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Формально в действиях Яхиной А.Р. имеется состав административного правонарушения, однако деяние не повлекло неблагоприятных последствий, не лишило органы Пенсионного фонда Российской Федерации возможности осуществления индивидуального (персонифицированного) учета ООО «РН-Бурение». Таким образом, несвоевременное представление главн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отдела ОП Яхиной А.Р</w:t>
      </w:r>
      <w:r>
        <w:rPr>
          <w:rFonts w:ascii="Times New Roman" w:eastAsia="Times New Roman" w:hAnsi="Times New Roman" w:cs="Times New Roman"/>
          <w:sz w:val="26"/>
          <w:szCs w:val="26"/>
        </w:rPr>
        <w:t>.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ведений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форме ЕФС-1 раздел 1, подраздел 1.2 «назначение пенсии» </w:t>
      </w:r>
      <w:r>
        <w:rPr>
          <w:rFonts w:ascii="Times New Roman" w:eastAsia="Times New Roman" w:hAnsi="Times New Roman" w:cs="Times New Roman"/>
          <w:sz w:val="26"/>
          <w:szCs w:val="26"/>
        </w:rPr>
        <w:t>не повлекло существенного нарушения охраняемых общественных правоотношений и государственных интересов, что свидетельствует о малозначительности административного правонарушения.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 мировой судья считает, что совершенное </w:t>
      </w:r>
      <w:r>
        <w:rPr>
          <w:rFonts w:ascii="Times New Roman" w:eastAsia="Times New Roman" w:hAnsi="Times New Roman" w:cs="Times New Roman"/>
          <w:sz w:val="26"/>
          <w:szCs w:val="26"/>
        </w:rPr>
        <w:t>главным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отдела ОП Яхиной А.Р. административное правонарушение в силу ст. 2.9 КоАП РФ является малозначительным, в связи с чем </w:t>
      </w:r>
      <w:r>
        <w:rPr>
          <w:rFonts w:ascii="Times New Roman" w:eastAsia="Times New Roman" w:hAnsi="Times New Roman" w:cs="Times New Roman"/>
          <w:sz w:val="26"/>
          <w:szCs w:val="26"/>
        </w:rPr>
        <w:t>главн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отдела ОП </w:t>
      </w:r>
      <w:r>
        <w:rPr>
          <w:rFonts w:ascii="Times New Roman" w:eastAsia="Times New Roman" w:hAnsi="Times New Roman" w:cs="Times New Roman"/>
          <w:sz w:val="26"/>
          <w:szCs w:val="26"/>
        </w:rPr>
        <w:t>Яхин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А.Р. следует освободить от административной ответственности и ограничиться устным замечанием.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 ст. 2.9, 29.9 ч.1, 29.10 Кодекса Российской Федерации об административных правонарушениях,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Производство по делу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15.33.2 Кодекса Российской Федерации об административных правонарушениях в отношении главного специалиста отдела ОП ООО «РН-Бурение» Яхину Алию Рафаиловну - прекратить.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Объявить главно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отдела ОП ООО «РН-Бурение» Яхин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Рафаиловн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устное замечание.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12"/>
          <w:szCs w:val="12"/>
        </w:rPr>
      </w:pPr>
    </w:p>
    <w:p>
      <w:pPr>
        <w:tabs>
          <w:tab w:val="left" w:pos="6570"/>
        </w:tabs>
        <w:spacing w:before="0" w:after="0"/>
        <w:ind w:left="1560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Р.В. Агзямова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851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1276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65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5"/>
        <w:gridCol w:w="5660"/>
      </w:tblGrid>
      <w:tr>
        <w:tblPrEx>
          <w:tblW w:w="1046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1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PassportDatagrp-40rplc-6">
    <w:name w:val="cat-PassportData grp-40 rplc-6"/>
    <w:basedOn w:val="DefaultParagraphFont"/>
  </w:style>
  <w:style w:type="character" w:customStyle="1" w:styleId="cat-UserDefinedgrp-50rplc-9">
    <w:name w:val="cat-UserDefined grp-50 rplc-9"/>
    <w:basedOn w:val="DefaultParagraphFont"/>
  </w:style>
  <w:style w:type="character" w:customStyle="1" w:styleId="cat-PassportDatagrp-41rplc-11">
    <w:name w:val="cat-PassportData grp-41 rplc-11"/>
    <w:basedOn w:val="DefaultParagraphFont"/>
  </w:style>
  <w:style w:type="character" w:customStyle="1" w:styleId="cat-ExternalSystemDefinedgrp-48rplc-12">
    <w:name w:val="cat-ExternalSystemDefined grp-48 rplc-12"/>
    <w:basedOn w:val="DefaultParagraphFont"/>
  </w:style>
  <w:style w:type="character" w:customStyle="1" w:styleId="cat-ExternalSystemDefinedgrp-49rplc-13">
    <w:name w:val="cat-ExternalSystemDefined grp-49 rplc-13"/>
    <w:basedOn w:val="DefaultParagraphFont"/>
  </w:style>
  <w:style w:type="character" w:customStyle="1" w:styleId="cat-UserDefinedgrp-51rplc-27">
    <w:name w:val="cat-UserDefined grp-51 rplc-27"/>
    <w:basedOn w:val="DefaultParagraphFont"/>
  </w:style>
  <w:style w:type="character" w:customStyle="1" w:styleId="cat-UserDefinedgrp-52rplc-57">
    <w:name w:val="cat-UserDefined grp-52 rplc-57"/>
    <w:basedOn w:val="DefaultParagraphFont"/>
  </w:style>
  <w:style w:type="character" w:customStyle="1" w:styleId="cat-UserDefinedgrp-53rplc-60">
    <w:name w:val="cat-UserDefined grp-53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